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473B0" w14:textId="19B7340F" w:rsidR="00BD4473" w:rsidRPr="00BD4473" w:rsidRDefault="00BD4473" w:rsidP="00BD4473">
      <w:pPr>
        <w:pStyle w:val="Heading11"/>
        <w:rPr>
          <w:sz w:val="36"/>
          <w:szCs w:val="36"/>
        </w:rPr>
      </w:pPr>
      <w:r>
        <w:rPr>
          <w:noProof/>
        </w:rPr>
        <w:drawing>
          <wp:anchor distT="0" distB="0" distL="114300" distR="114300" simplePos="0" relativeHeight="251658240" behindDoc="1" locked="0" layoutInCell="1" allowOverlap="1" wp14:anchorId="55834644" wp14:editId="2DCE2B99">
            <wp:simplePos x="0" y="0"/>
            <wp:positionH relativeFrom="margin">
              <wp:align>right</wp:align>
            </wp:positionH>
            <wp:positionV relativeFrom="paragraph">
              <wp:posOffset>0</wp:posOffset>
            </wp:positionV>
            <wp:extent cx="1809115" cy="972185"/>
            <wp:effectExtent l="0" t="0" r="0" b="0"/>
            <wp:wrapTight wrapText="bothSides">
              <wp:wrapPolygon edited="0">
                <wp:start x="12282" y="847"/>
                <wp:lineTo x="9098" y="2540"/>
                <wp:lineTo x="4549" y="6349"/>
                <wp:lineTo x="4549" y="8465"/>
                <wp:lineTo x="1592" y="15237"/>
                <wp:lineTo x="1592" y="16930"/>
                <wp:lineTo x="4776" y="18200"/>
                <wp:lineTo x="16604" y="18200"/>
                <wp:lineTo x="19788" y="17353"/>
                <wp:lineTo x="19788" y="15237"/>
                <wp:lineTo x="16831" y="15237"/>
                <wp:lineTo x="17514" y="11005"/>
                <wp:lineTo x="17059" y="8465"/>
                <wp:lineTo x="14557" y="847"/>
                <wp:lineTo x="12282" y="847"/>
              </wp:wrapPolygon>
            </wp:wrapTight>
            <wp:docPr id="300422400" name="Picture 2" descr="A logo with blue and orang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422400" name="Picture 2" descr="A logo with blue and orange letters&#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9115" cy="972185"/>
                    </a:xfrm>
                    <a:prstGeom prst="rect">
                      <a:avLst/>
                    </a:prstGeom>
                  </pic:spPr>
                </pic:pic>
              </a:graphicData>
            </a:graphic>
            <wp14:sizeRelH relativeFrom="margin">
              <wp14:pctWidth>0</wp14:pctWidth>
            </wp14:sizeRelH>
            <wp14:sizeRelV relativeFrom="margin">
              <wp14:pctHeight>0</wp14:pctHeight>
            </wp14:sizeRelV>
          </wp:anchor>
        </w:drawing>
      </w:r>
      <w:bookmarkStart w:id="0" w:name="_Hlk152246341"/>
      <w:bookmarkEnd w:id="0"/>
      <w:r w:rsidRPr="00BD4473">
        <w:rPr>
          <w:sz w:val="36"/>
          <w:szCs w:val="36"/>
        </w:rPr>
        <w:t xml:space="preserve"> </w:t>
      </w:r>
      <w:r w:rsidRPr="00BD4473">
        <w:rPr>
          <w:sz w:val="36"/>
          <w:szCs w:val="36"/>
        </w:rPr>
        <w:t>Company Background</w:t>
      </w:r>
    </w:p>
    <w:p w14:paraId="4F1D13ED" w14:textId="692709FE" w:rsidR="00397749" w:rsidRDefault="00397749" w:rsidP="00BD4473"/>
    <w:p w14:paraId="1461FD28" w14:textId="77777777" w:rsidR="00BD4473" w:rsidRDefault="00BD4473" w:rsidP="00BD4473"/>
    <w:p w14:paraId="4631C61C" w14:textId="77777777" w:rsidR="00BD4473" w:rsidRDefault="00BD4473" w:rsidP="00BD4473">
      <w:pPr>
        <w:spacing w:after="0" w:line="240" w:lineRule="auto"/>
        <w:rPr>
          <w:rFonts w:ascii="Lato" w:eastAsia="Calibri" w:hAnsi="Lato" w:cs="Times New Roman"/>
          <w:kern w:val="0"/>
          <w:sz w:val="24"/>
          <w:szCs w:val="24"/>
          <w14:ligatures w14:val="none"/>
        </w:rPr>
      </w:pPr>
    </w:p>
    <w:p w14:paraId="5B89A09A" w14:textId="7B9F3345" w:rsidR="00BD4473" w:rsidRPr="00BD4473" w:rsidRDefault="00BD4473" w:rsidP="00BD4473">
      <w:pPr>
        <w:spacing w:after="0" w:line="240" w:lineRule="auto"/>
        <w:rPr>
          <w:rFonts w:ascii="Lato" w:eastAsia="Calibri" w:hAnsi="Lato" w:cs="Times New Roman"/>
          <w:kern w:val="0"/>
          <w:sz w:val="24"/>
          <w:szCs w:val="24"/>
          <w14:ligatures w14:val="none"/>
        </w:rPr>
      </w:pPr>
      <w:r w:rsidRPr="00BD4473">
        <w:rPr>
          <w:rFonts w:ascii="Lato" w:eastAsia="Calibri" w:hAnsi="Lato" w:cs="Times New Roman"/>
          <w:kern w:val="0"/>
          <w:sz w:val="24"/>
          <w:szCs w:val="24"/>
          <w14:ligatures w14:val="none"/>
        </w:rPr>
        <w:t>The transition from monolithic chips into discrete chiplets results in more powerful systems. The industry no longer depends only on Moore’s Law to provide a path to higher performance, nor relies on process scaling to lower energy at a reasonable cost and complexity. The race to chiplets has put the spotlight squarely on interconnects. Chiplet require new interconnect technology optimized to deliver high bandwidth, low latency, and low power.</w:t>
      </w:r>
    </w:p>
    <w:p w14:paraId="49E30D2F" w14:textId="77777777" w:rsidR="00BD4473" w:rsidRPr="00BD4473" w:rsidRDefault="00BD4473" w:rsidP="00BD4473">
      <w:pPr>
        <w:spacing w:after="0" w:line="240" w:lineRule="auto"/>
        <w:rPr>
          <w:rFonts w:ascii="Lato" w:eastAsia="Calibri" w:hAnsi="Lato" w:cs="Times New Roman"/>
          <w:kern w:val="0"/>
          <w:sz w:val="24"/>
          <w:szCs w:val="24"/>
          <w14:ligatures w14:val="none"/>
        </w:rPr>
      </w:pPr>
    </w:p>
    <w:p w14:paraId="267DAABA" w14:textId="77777777" w:rsidR="00BD4473" w:rsidRPr="00BD4473" w:rsidRDefault="00BD4473" w:rsidP="00BD4473">
      <w:pPr>
        <w:spacing w:after="0" w:line="240" w:lineRule="auto"/>
        <w:rPr>
          <w:rFonts w:ascii="Lato" w:eastAsia="Calibri" w:hAnsi="Lato" w:cs="Times New Roman"/>
          <w:kern w:val="0"/>
          <w:sz w:val="24"/>
          <w:szCs w:val="24"/>
          <w14:ligatures w14:val="none"/>
        </w:rPr>
      </w:pPr>
      <w:r w:rsidRPr="00BD4473">
        <w:rPr>
          <w:rFonts w:ascii="Lato" w:eastAsia="Calibri" w:hAnsi="Lato" w:cs="Times New Roman"/>
          <w:kern w:val="0"/>
          <w:sz w:val="24"/>
          <w:szCs w:val="24"/>
          <w14:ligatures w14:val="none"/>
        </w:rPr>
        <w:t>In 2016, Eliyan Founder and CEO Ramin Farjadrad developed a breakthrough die-to-die interconnect architecture that leveraged cross-technology innovations to deliver the highest bandwidth and lowest latency at the best-in-class area and power efficiency. Given its exceptional performance and features, this architectural breakthrough received strong support from the Open Compute Project (OCP). It was adopted as the industry standard chiplet interconnect called Bunch of Wires (BoW).</w:t>
      </w:r>
    </w:p>
    <w:p w14:paraId="3E0B7591" w14:textId="77777777" w:rsidR="00BD4473" w:rsidRPr="00BD4473" w:rsidRDefault="00BD4473" w:rsidP="00BD4473">
      <w:pPr>
        <w:spacing w:after="0" w:line="240" w:lineRule="auto"/>
        <w:rPr>
          <w:rFonts w:ascii="Lato" w:eastAsia="Calibri" w:hAnsi="Lato" w:cs="Times New Roman"/>
          <w:kern w:val="0"/>
          <w:sz w:val="24"/>
          <w:szCs w:val="24"/>
          <w14:ligatures w14:val="none"/>
        </w:rPr>
      </w:pPr>
    </w:p>
    <w:p w14:paraId="58AA06E7" w14:textId="77777777" w:rsidR="00BD4473" w:rsidRPr="00BD4473" w:rsidRDefault="00BD4473" w:rsidP="00BD4473">
      <w:pPr>
        <w:spacing w:after="0" w:line="240" w:lineRule="auto"/>
        <w:rPr>
          <w:rFonts w:ascii="Lato" w:eastAsia="Calibri" w:hAnsi="Lato" w:cs="Times New Roman"/>
          <w:kern w:val="0"/>
          <w:sz w:val="24"/>
          <w:szCs w:val="24"/>
          <w14:ligatures w14:val="none"/>
        </w:rPr>
      </w:pPr>
      <w:r w:rsidRPr="00BD4473">
        <w:rPr>
          <w:rFonts w:ascii="Lato" w:eastAsia="Calibri" w:hAnsi="Lato" w:cs="Times New Roman"/>
          <w:kern w:val="0"/>
          <w:sz w:val="24"/>
          <w:szCs w:val="24"/>
          <w14:ligatures w14:val="none"/>
        </w:rPr>
        <w:t>In 2022, the Universal Chiplet Interface Express (UCIe) was proposed and adopted by a broad cross-section of semiconductor industry heavyweights. BoW and UCIe use similar clocking and signaling architectures, define chiplet interconnects for organic substrates and advanced packaging, and are supported by Eliyan’s NuLink technology.</w:t>
      </w:r>
    </w:p>
    <w:p w14:paraId="0DD7B3D9" w14:textId="77777777" w:rsidR="00BD4473" w:rsidRPr="00BD4473" w:rsidRDefault="00BD4473" w:rsidP="00BD4473">
      <w:pPr>
        <w:spacing w:after="0" w:line="240" w:lineRule="auto"/>
        <w:rPr>
          <w:rFonts w:ascii="Lato" w:eastAsia="Calibri" w:hAnsi="Lato" w:cs="Times New Roman"/>
          <w:kern w:val="0"/>
          <w:sz w:val="24"/>
          <w:szCs w:val="24"/>
          <w14:ligatures w14:val="none"/>
        </w:rPr>
      </w:pPr>
    </w:p>
    <w:p w14:paraId="271B3CD6" w14:textId="77777777" w:rsidR="00BD4473" w:rsidRPr="00BD4473" w:rsidRDefault="00BD4473" w:rsidP="00BD4473">
      <w:pPr>
        <w:spacing w:after="0" w:line="240" w:lineRule="auto"/>
        <w:rPr>
          <w:rFonts w:ascii="Lato" w:eastAsia="Calibri" w:hAnsi="Lato" w:cs="Times New Roman"/>
          <w:kern w:val="0"/>
          <w:sz w:val="24"/>
          <w:szCs w:val="24"/>
          <w14:ligatures w14:val="none"/>
        </w:rPr>
      </w:pPr>
      <w:r w:rsidRPr="00BD4473">
        <w:rPr>
          <w:rFonts w:ascii="Lato" w:eastAsia="Calibri" w:hAnsi="Lato" w:cs="Times New Roman"/>
          <w:kern w:val="0"/>
          <w:sz w:val="24"/>
          <w:szCs w:val="24"/>
          <w14:ligatures w14:val="none"/>
        </w:rPr>
        <w:t xml:space="preserve">That’s where Eliyan comes in. </w:t>
      </w:r>
    </w:p>
    <w:p w14:paraId="5AF9AFA3" w14:textId="77777777" w:rsidR="00BD4473" w:rsidRPr="00BD4473" w:rsidRDefault="00BD4473" w:rsidP="00BD4473">
      <w:pPr>
        <w:spacing w:after="0" w:line="240" w:lineRule="auto"/>
        <w:rPr>
          <w:rFonts w:ascii="Lato" w:eastAsia="Calibri" w:hAnsi="Lato" w:cs="Times New Roman"/>
          <w:kern w:val="0"/>
          <w:sz w:val="24"/>
          <w:szCs w:val="24"/>
          <w14:ligatures w14:val="none"/>
        </w:rPr>
      </w:pPr>
    </w:p>
    <w:p w14:paraId="37D3EE83" w14:textId="77777777" w:rsidR="00BD4473" w:rsidRPr="00BD4473" w:rsidRDefault="00BD4473" w:rsidP="00BD4473">
      <w:pPr>
        <w:spacing w:after="0" w:line="240" w:lineRule="auto"/>
        <w:rPr>
          <w:rFonts w:ascii="Lato" w:eastAsia="Calibri" w:hAnsi="Lato" w:cs="Times New Roman"/>
          <w:kern w:val="0"/>
          <w:sz w:val="24"/>
          <w:szCs w:val="24"/>
          <w14:ligatures w14:val="none"/>
        </w:rPr>
      </w:pPr>
      <w:r w:rsidRPr="00BD4473">
        <w:rPr>
          <w:rFonts w:ascii="Lato" w:eastAsia="Calibri" w:hAnsi="Lato" w:cs="Times New Roman"/>
          <w:kern w:val="0"/>
          <w:sz w:val="24"/>
          <w:szCs w:val="24"/>
          <w14:ligatures w14:val="none"/>
        </w:rPr>
        <w:t>Eliyan’s D2D technology began at Aquantia, acquired by Marvell in 2019. Eliyan spun-out with 6+ years of research and production. NuLink™, Eliyan’s PHY solution, delivers performance and power/area efficiency that no other technology can offer. Our exclusive patent-protected technologies deliver industry-standard and custom solutions at twice the bandwidth and half the power.</w:t>
      </w:r>
    </w:p>
    <w:p w14:paraId="5871D973" w14:textId="77777777" w:rsidR="00BD4473" w:rsidRPr="00BD4473" w:rsidRDefault="00BD4473" w:rsidP="00BD4473">
      <w:pPr>
        <w:spacing w:after="0" w:line="240" w:lineRule="auto"/>
        <w:rPr>
          <w:rFonts w:ascii="Lato" w:eastAsia="Calibri" w:hAnsi="Lato" w:cs="Times New Roman"/>
          <w:kern w:val="0"/>
          <w:sz w:val="24"/>
          <w:szCs w:val="24"/>
          <w14:ligatures w14:val="none"/>
        </w:rPr>
      </w:pPr>
    </w:p>
    <w:p w14:paraId="22B00405" w14:textId="047C40CA" w:rsidR="00BD4473" w:rsidRPr="00BD4473" w:rsidRDefault="00BD4473" w:rsidP="00BD4473">
      <w:pPr>
        <w:spacing w:after="0" w:line="240" w:lineRule="auto"/>
        <w:rPr>
          <w:rFonts w:ascii="Lato" w:eastAsia="Calibri" w:hAnsi="Lato" w:cs="Times New Roman"/>
          <w:kern w:val="0"/>
          <w:sz w:val="24"/>
          <w:szCs w:val="24"/>
          <w14:ligatures w14:val="none"/>
        </w:rPr>
      </w:pPr>
      <w:r w:rsidRPr="00BD4473">
        <w:rPr>
          <w:rFonts w:ascii="Lato" w:eastAsia="Calibri" w:hAnsi="Lato" w:cs="Times New Roman"/>
          <w:kern w:val="0"/>
          <w:sz w:val="24"/>
          <w:szCs w:val="24"/>
          <w14:ligatures w14:val="none"/>
        </w:rPr>
        <w:t>For more information please contact</w:t>
      </w:r>
      <w:r>
        <w:rPr>
          <w:rFonts w:ascii="Lato" w:eastAsia="Calibri" w:hAnsi="Lato" w:cs="Times New Roman"/>
          <w:kern w:val="0"/>
          <w:sz w:val="24"/>
          <w:szCs w:val="24"/>
          <w14:ligatures w14:val="none"/>
        </w:rPr>
        <w:t>:</w:t>
      </w:r>
    </w:p>
    <w:p w14:paraId="1B4AA1DE" w14:textId="77777777" w:rsidR="00BD4473" w:rsidRPr="00BD4473" w:rsidRDefault="00BD4473" w:rsidP="00BD4473">
      <w:pPr>
        <w:spacing w:after="0" w:line="240" w:lineRule="auto"/>
        <w:rPr>
          <w:rFonts w:ascii="Lato" w:eastAsia="Calibri" w:hAnsi="Lato" w:cs="Times New Roman"/>
          <w:kern w:val="0"/>
          <w:sz w:val="24"/>
          <w:szCs w:val="24"/>
          <w14:ligatures w14:val="none"/>
        </w:rPr>
      </w:pPr>
      <w:r w:rsidRPr="00BD4473">
        <w:rPr>
          <w:rFonts w:ascii="Lato" w:eastAsia="Calibri" w:hAnsi="Lato" w:cs="Times New Roman"/>
          <w:kern w:val="0"/>
          <w:sz w:val="24"/>
          <w:szCs w:val="24"/>
          <w14:ligatures w14:val="none"/>
        </w:rPr>
        <w:t>Mike Sottak</w:t>
      </w:r>
    </w:p>
    <w:p w14:paraId="1930756D" w14:textId="77777777" w:rsidR="00BD4473" w:rsidRPr="00BD4473" w:rsidRDefault="00BD4473" w:rsidP="00BD4473">
      <w:pPr>
        <w:spacing w:after="0" w:line="240" w:lineRule="auto"/>
        <w:rPr>
          <w:rFonts w:ascii="Lato" w:eastAsia="Calibri" w:hAnsi="Lato" w:cs="Times New Roman"/>
          <w:kern w:val="0"/>
          <w:sz w:val="24"/>
          <w:szCs w:val="24"/>
          <w14:ligatures w14:val="none"/>
        </w:rPr>
      </w:pPr>
      <w:r w:rsidRPr="00BD4473">
        <w:rPr>
          <w:rFonts w:ascii="Lato" w:eastAsia="Calibri" w:hAnsi="Lato" w:cs="Times New Roman"/>
          <w:kern w:val="0"/>
          <w:sz w:val="24"/>
          <w:szCs w:val="24"/>
          <w14:ligatures w14:val="none"/>
        </w:rPr>
        <w:t>mike@wiredislandpr.com</w:t>
      </w:r>
    </w:p>
    <w:p w14:paraId="73159DC7" w14:textId="77777777" w:rsidR="00BD4473" w:rsidRPr="00BD4473" w:rsidRDefault="00BD4473" w:rsidP="00BD4473">
      <w:pPr>
        <w:spacing w:after="0" w:line="240" w:lineRule="auto"/>
        <w:rPr>
          <w:rFonts w:ascii="Lato" w:eastAsia="Calibri" w:hAnsi="Lato" w:cs="Times New Roman"/>
          <w:kern w:val="0"/>
          <w:sz w:val="24"/>
          <w:szCs w:val="24"/>
          <w14:ligatures w14:val="none"/>
        </w:rPr>
      </w:pPr>
      <w:r w:rsidRPr="00BD4473">
        <w:rPr>
          <w:rFonts w:ascii="Lato" w:eastAsia="Calibri" w:hAnsi="Lato" w:cs="Times New Roman"/>
          <w:kern w:val="0"/>
          <w:sz w:val="24"/>
          <w:szCs w:val="24"/>
          <w14:ligatures w14:val="none"/>
        </w:rPr>
        <w:t>650-248-9597</w:t>
      </w:r>
    </w:p>
    <w:p w14:paraId="54863BAE" w14:textId="77777777" w:rsidR="00BD4473" w:rsidRDefault="00BD4473" w:rsidP="00BD4473"/>
    <w:sectPr w:rsidR="00BD4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473"/>
    <w:rsid w:val="00397749"/>
    <w:rsid w:val="00BD4473"/>
    <w:rsid w:val="00EE2C25"/>
    <w:rsid w:val="00F8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52DB"/>
  <w15:chartTrackingRefBased/>
  <w15:docId w15:val="{3A584700-FC9A-43B3-BF43-CC2A1CC9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4473"/>
    <w:pPr>
      <w:keepNext/>
      <w:keepLines/>
      <w:spacing w:before="240" w:after="0"/>
      <w:outlineLvl w:val="0"/>
    </w:pPr>
    <w:rPr>
      <w:rFonts w:ascii="Calibri Light" w:eastAsia="Times New Roman" w:hAnsi="Calibri Light" w:cs="Times New Roman"/>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F84D2D"/>
    <w:pPr>
      <w:spacing w:after="0"/>
      <w:contextualSpacing/>
    </w:pPr>
  </w:style>
  <w:style w:type="paragraph" w:customStyle="1" w:styleId="Heading11">
    <w:name w:val="Heading 11"/>
    <w:basedOn w:val="Normal"/>
    <w:next w:val="Normal"/>
    <w:uiPriority w:val="9"/>
    <w:qFormat/>
    <w:rsid w:val="00BD4473"/>
    <w:pPr>
      <w:keepNext/>
      <w:keepLines/>
      <w:spacing w:before="240" w:after="0" w:line="240" w:lineRule="auto"/>
      <w:outlineLvl w:val="0"/>
    </w:pPr>
    <w:rPr>
      <w:rFonts w:ascii="Calibri Light" w:eastAsia="Times New Roman" w:hAnsi="Calibri Light" w:cs="Times New Roman"/>
      <w:color w:val="2F5496"/>
      <w:kern w:val="0"/>
      <w:sz w:val="32"/>
      <w:szCs w:val="32"/>
      <w14:ligatures w14:val="none"/>
    </w:rPr>
  </w:style>
  <w:style w:type="character" w:customStyle="1" w:styleId="Heading1Char">
    <w:name w:val="Heading 1 Char"/>
    <w:basedOn w:val="DefaultParagraphFont"/>
    <w:link w:val="Heading1"/>
    <w:uiPriority w:val="9"/>
    <w:rsid w:val="00BD4473"/>
    <w:rPr>
      <w:rFonts w:ascii="Calibri Light" w:eastAsia="Times New Roman" w:hAnsi="Calibri Light" w:cs="Times New Roman"/>
      <w:color w:val="2F5496"/>
      <w:sz w:val="32"/>
      <w:szCs w:val="32"/>
    </w:rPr>
  </w:style>
  <w:style w:type="character" w:customStyle="1" w:styleId="Heading1Char1">
    <w:name w:val="Heading 1 Char1"/>
    <w:basedOn w:val="DefaultParagraphFont"/>
    <w:link w:val="Heading1"/>
    <w:uiPriority w:val="9"/>
    <w:rsid w:val="00BD447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dc:creator>
  <cp:keywords/>
  <dc:description/>
  <cp:lastModifiedBy>CT</cp:lastModifiedBy>
  <cp:revision>1</cp:revision>
  <dcterms:created xsi:type="dcterms:W3CDTF">2023-11-30T22:16:00Z</dcterms:created>
  <dcterms:modified xsi:type="dcterms:W3CDTF">2023-11-30T22:20:00Z</dcterms:modified>
</cp:coreProperties>
</file>